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附件1：</w:t>
      </w:r>
    </w:p>
    <w:tbl>
      <w:tblPr>
        <w:tblStyle w:val="3"/>
        <w:tblW w:w="160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90"/>
        <w:gridCol w:w="1095"/>
        <w:gridCol w:w="1095"/>
        <w:gridCol w:w="660"/>
        <w:gridCol w:w="1545"/>
        <w:gridCol w:w="1965"/>
        <w:gridCol w:w="2405"/>
        <w:gridCol w:w="1023"/>
        <w:gridCol w:w="2727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0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广安职业技术学院2020年人事代理岗位表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招聘名额</w:t>
            </w:r>
          </w:p>
        </w:tc>
        <w:tc>
          <w:tcPr>
            <w:tcW w:w="9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招聘岗位资格条件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咨询联系人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职称资格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师范学院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SF202001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李义林：13550990011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SF202002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基础数学，应用数学，工程数学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XQ20201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学前教育（学）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1.本硕专业一致；2.有从事学前教育工作经验者优先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吴珣：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18581846699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XQ20202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研究方向为儿童行为观察与评估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智能制造与能源工程学院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化学工程、应用化学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具有相关专业领域工作经历优先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谭琳：13699646383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ZN202002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车辆工程（新能源汽车、汽车电气方向）；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交通运输工程（新能源汽车、汽车电气方向）；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载运工具运用工程（新能源汽车、汽车电气方向）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具有相关专业领域工作经历优先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ZN202003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机械工程大类；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具有相关专业领域工作经历优先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ZN202004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电气工程大类；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控制科学与工程大类；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具有相关专业领域工作经历优先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JG202001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导游行业资格证书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蒋春蓉：18282695910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JG202002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酒店管理；酒店管理学；旅游管理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酒店行业资格证书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JG202003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相关职业资格证书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JG202004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初级会计师及以上资格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JG202005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相关职业资格证书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YX202001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全日制本科学历及以上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制药工程、药物制剂、医药市场营销、药学、药剂学、药物分析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副高及以上职称年龄可放宽到40岁以下（1980年4月1日之后出生）；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汪建宏：18113358305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YX202002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全日制本科学历及以上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本科：医学检验、医学检验技术、卫生检验与检疫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硕士：临床检验诊断学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副高及以上职称年龄可放宽到40岁以下（1980年4月1日之后出生）；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YX202003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YX202004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康复治疗学、运动康复、针灸推拿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1.中级及以上职称者优先；2.副高及以上职称年龄可放宽到40岁以下（1980年4月1日之后出生）；</w:t>
            </w: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YX202005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临床医学、预防医学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马克思主义基本原理、马克思主义发展史、国外马克思主义研究、马克思主义中国化研究、中国近现代史基本问题研究、思想政治教育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牛振宇：13982693009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YS202001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杨小锋：135419948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YS202002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35周岁以下（1985年4月1日以后出生）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体育教育训练学、民族传统体育学、体育学、体育教学、体育人文社会学、运动人体科学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B2"/>
    <w:rsid w:val="0070404D"/>
    <w:rsid w:val="0097283C"/>
    <w:rsid w:val="00A91FB2"/>
    <w:rsid w:val="762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link w:val="2"/>
    <w:uiPriority w:val="99"/>
    <w:rPr>
      <w:sz w:val="18"/>
      <w:szCs w:val="18"/>
    </w:rPr>
  </w:style>
  <w:style w:type="character" w:customStyle="1" w:styleId="6">
    <w:name w:val="页脚 字符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1762</Characters>
  <Lines>14</Lines>
  <Paragraphs>4</Paragraphs>
  <TotalTime>1</TotalTime>
  <ScaleCrop>false</ScaleCrop>
  <LinksUpToDate>false</LinksUpToDate>
  <CharactersWithSpaces>2066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2020-03-18T02:03:00Z</dcterms:created>
  <dc:creator>Microsoft Office User</dc:creator>
  <cp:lastModifiedBy>易思</cp:lastModifiedBy>
  <dcterms:modified xsi:type="dcterms:W3CDTF">2020-03-20T08:39:12Z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